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0000"/>
          <w:sz w:val="60"/>
          <w:szCs w:val="60"/>
        </w:rPr>
      </w:pPr>
      <w:r>
        <w:rPr>
          <w:rFonts w:ascii="StoneSansStd-Bold" w:hAnsi="StoneSansStd-Bold" w:cs="StoneSansStd-Bold"/>
          <w:b/>
          <w:bCs/>
          <w:color w:val="000000"/>
          <w:sz w:val="60"/>
          <w:szCs w:val="60"/>
        </w:rPr>
        <w:t>The Indian Child Welfare Act: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0000"/>
          <w:sz w:val="60"/>
          <w:szCs w:val="60"/>
        </w:rPr>
      </w:pPr>
      <w:r>
        <w:rPr>
          <w:rFonts w:ascii="StoneSansStd-Bold" w:hAnsi="StoneSansStd-Bold" w:cs="StoneSansStd-Bold"/>
          <w:b/>
          <w:bCs/>
          <w:color w:val="000000"/>
          <w:sz w:val="60"/>
          <w:szCs w:val="60"/>
        </w:rPr>
        <w:t>The Need for a Separate Law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By B. J. Jones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It was not only the high number of children being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removed from their homes, but also the fact that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eighty-five to ninety percent of them were being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placed with non-Indians, that caught the attention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 Congress. Congress was actively promoting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continued viability of Indian nations as separate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sovereigns and cultures at that time. By enacting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substantive placement preferences in ICWA—which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require that Indian children, once removed, be placed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homes that reflect their unique traditional values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(25 U.S.C. 1915)—Congress was acknowledging that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no nation or culture can flourish if its youngest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members are removed. The act was intended by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Congress to protect the integrity of Indian tribes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ensure their future.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WHEN DOES THE INDIAN CHILD WELFARE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ACT APPLY?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ICWA applies to four types of Indian child custody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proceedings: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Semibold" w:hAnsi="StoneInformalStd-Semibold" w:cs="StoneInformalStd-Semibold"/>
          <w:color w:val="000000"/>
          <w:sz w:val="21"/>
          <w:szCs w:val="21"/>
        </w:rPr>
      </w:pPr>
      <w:r>
        <w:rPr>
          <w:rFonts w:ascii="StoneInformalStd-Semibold" w:hAnsi="StoneInformalStd-Semibold" w:cs="StoneInformalStd-Semibold"/>
          <w:color w:val="000000"/>
          <w:sz w:val="21"/>
          <w:szCs w:val="21"/>
        </w:rPr>
        <w:t>1. Foster Care Placements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ICWA applies to the temporary removal of 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child from his/her home for placement in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foster home or institution, when the parent 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custodian (defined as an Indian person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with custody of the child under tribal or state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law or who has the child pursuant to a parental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placement) cannot regain custody upon demand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(25 U.S.C. 1903[1]). The latter provision exempts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ICWA application from voluntary religious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or school placements, as well as voluntary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placements with private or public agencies where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parent or custodian can regain custody at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any time. However, ICWA would apply to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guardianship in which a child is placed with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nonparent, as this fits the definition of a foster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care placement.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(Be aware that certain state courts have limited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applicability of ICWA by holding that the law does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not apply to proceedings involving the removal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Indian Child Welfare Act (ICWA), which was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adopted by Congress in 1978, applies to child custody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proceedings in state courts involving “Indian”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children—children of Native American ancestry.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provisions of ICWA represent a dramatic departure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from the procedural and substantive laws that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most states have enacted to govern child custody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proceedings. Because Indian children are treated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uniquely in the legal system, and because there is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 increasing number of court proceedings involving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children, the need for lawyers to understand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ICWA is fast becoming imperative.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ENSURING A FUTURE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look at history reveals why Congress determined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special law was needed to protect the rights of 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 and their parents. Before 1978, as many 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twenty-five to thirty-five percent of the Indian children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certain states were removed from their homes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placed in non-Indian homes by state courts, welfare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agencies, and private adoption agencies. Non-Indian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judges and social workers—failing to appreciate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traditional Indian child-rearing practices—perceived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day-to-day life in the children’s Indian homes 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contrary to the children’s best interests.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Minnesota, for example, an average of one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every four Indian children younger than age one was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removed from his/her Indian home and adopted by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non-Indian couple. A number of these children were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taken from their homes simply because a paternalistic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 system failed to recognize traditional 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culture and expected Indian families to conform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non-Indian ways.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Other children were removed because of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overwhelming poverty their families were facing.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Although, admittedly, poverty creates obstacles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 rearing, it was used by some state entities 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evidence of neglect and, therefore, grounds for taking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 from their homes.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666666"/>
          <w:sz w:val="18"/>
          <w:szCs w:val="18"/>
        </w:rPr>
      </w:pPr>
      <w:r>
        <w:rPr>
          <w:rFonts w:ascii="StoneSansStd-Bold" w:hAnsi="StoneSansStd-Bold" w:cs="StoneSansStd-Bold"/>
          <w:b/>
          <w:bCs/>
          <w:color w:val="666666"/>
          <w:sz w:val="18"/>
          <w:szCs w:val="18"/>
        </w:rPr>
        <w:t>National CASA Volunteer Manual CD-ROM CD2-12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an Indian child from a non-Indian family (e.g.,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case that involves an Indian child raised by a non-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Indian mother). Known as the “existing 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family” exception, this exception has generated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some controversy. Refer to your own state’s laws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determine its status in your state.)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Semibold" w:hAnsi="StoneInformalStd-Semibold" w:cs="StoneInformalStd-Semibold"/>
          <w:color w:val="000000"/>
          <w:sz w:val="21"/>
          <w:szCs w:val="21"/>
        </w:rPr>
      </w:pPr>
      <w:r>
        <w:rPr>
          <w:rFonts w:ascii="StoneInformalStd-Semibold" w:hAnsi="StoneInformalStd-Semibold" w:cs="StoneInformalStd-Semibold"/>
          <w:color w:val="000000"/>
          <w:sz w:val="21"/>
          <w:szCs w:val="21"/>
        </w:rPr>
        <w:t>2. Termination of Certain Parental Rights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ICWA applies to any proceeding that may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result in the termination of the parental rights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 the Indian child’s parent or the custodial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rights of the child’s Indian custodian, including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stepparent adoption proceedings and delinquency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proceedings that lead to an attempt to terminate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parental rights. (These generally are not governed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by ICWA.)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Semibold" w:hAnsi="StoneInformalStd-Semibold" w:cs="StoneInformalStd-Semibold"/>
          <w:color w:val="000000"/>
          <w:sz w:val="21"/>
          <w:szCs w:val="21"/>
        </w:rPr>
      </w:pPr>
      <w:r>
        <w:rPr>
          <w:rFonts w:ascii="StoneInformalStd-Semibold" w:hAnsi="StoneInformalStd-Semibold" w:cs="StoneInformalStd-Semibold"/>
          <w:color w:val="000000"/>
          <w:sz w:val="21"/>
          <w:szCs w:val="21"/>
        </w:rPr>
        <w:t>3. Pre-adoption Placements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Semibold" w:hAnsi="StoneInformalStd-Semibold" w:cs="StoneInformalStd-Semibold"/>
          <w:color w:val="000000"/>
          <w:sz w:val="21"/>
          <w:szCs w:val="21"/>
        </w:rPr>
      </w:pPr>
      <w:r>
        <w:rPr>
          <w:rFonts w:ascii="StoneInformalStd-Semibold" w:hAnsi="StoneInformalStd-Semibold" w:cs="StoneInformalStd-Semibold"/>
          <w:color w:val="000000"/>
          <w:sz w:val="21"/>
          <w:szCs w:val="21"/>
        </w:rPr>
        <w:t>4. Adoption Placements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ICWA applies to proceedings that lead up to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culminate in the adoption of an Indian child. It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imposes an obligation on both public and private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adoption agencies to comply with its provisions.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ICWA does not apply to custody disputes between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divorcing parents or custody disputes related to any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other proceedings, nor does it apply to delinquency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proceedings involving an Indian child who has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committed an act that would constitute a crime if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it were committed by an adult (except where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 is using the delinquent act as the grounds for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termination of parental rights petition). However,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it would apply if the act committed by the child did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not constitute a crime (e.g., an act of truancy 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incorrigibility).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IS THE CHILD AN INDIAN?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To apply the provisions of ICWA to a particular child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custody proceeding, the court must first determine that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child is an Indian. Much litigation has ensued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over this distinction. ICWA defines “Indian child” 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child who is a member of a federally recognized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tribe or is eligible for membership in such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tribe and the biological child of a member (25 U.S.C.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1903[4]). Parties to a state court proceeding must defer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to Indian tribes on questions of membership.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There are a variety of ways Indian tribes determine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membership, ranging from blood quantum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requirements to residency requirements; no set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formula applies to all tribes. At present, there are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more than four hundred Indian tribes and Alaskan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native villages that are recognized by the U.S.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Department of the Interior and, therefore, governed by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provisions of ICWA. (A list is published annually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the Federal Register.) Children who are members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Canadian tribes or tribes that have state-government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recognition only are not governed by the act.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PROCEDURAL RECOGNITION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provisions of ICWA require that lawyers adhere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to numerous specific procedures. First and foremost,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because the act vests Indian tribal courts with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exclusive jurisdiction over Indian children who live 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reservations (25 U.S.C. 1911[a]), state courts,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with limited exceptions, cannot exercise jurisdiction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over child custody proceedings that involve such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 or children whose custodial parents were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living on a reservation immediately prior to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foster care or adoption placement. These types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proceedings must be adjudicated through the tribal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court of the relevant tribe.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If the Indian child lives off the reservation, the state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court may exercise jurisdiction over the child custody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proceeding, but the party invoking the state court’s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jurisdiction must comply with certain procedures: if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proceeding involves the involuntary removal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child, the petitioning party must notify the 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child’s tribe and the Department of the Interior by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certified mail of the pendency of the state court action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if the party knows or has reason to believe that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 is Indian.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When a child’s tribal affiliation is unknown, the party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must notify all tribes that may have some connection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to the child as well as the Department of the Interior,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which may have information that would help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determine the child’s tribal status. If the proceeding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is voluntary—for example, the mother is voluntarily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seeking to terminate her rights so she can place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 for adoption—notice may not be necessary;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need will be dictated by the court decisions of that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particular jurisdiction.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situations where notice is required, notice must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be completed at least ten days before the state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proceedings may advance and it must apprise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tribe of the following: its unconditional right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intervene in the state court proceeding, its right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examine all relevant documents, and its right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request that the start of the proceeding be delayed.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Notice also must inform the tribe of its right,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right of the child’s parent or Indian custodian,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to request a transfer of the proceedings to the tribal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666666"/>
          <w:sz w:val="18"/>
          <w:szCs w:val="18"/>
        </w:rPr>
      </w:pPr>
      <w:r>
        <w:rPr>
          <w:rFonts w:ascii="StoneSansStd-Bold" w:hAnsi="StoneSansStd-Bold" w:cs="StoneSansStd-Bold"/>
          <w:b/>
          <w:bCs/>
          <w:color w:val="666666"/>
          <w:sz w:val="18"/>
          <w:szCs w:val="18"/>
        </w:rPr>
        <w:t>National CASA Volunteer Manual CD-ROM CD2-13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court. The law requires that state courts grant such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requests except when one of the following occurs: one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 the parents objects to the transfer, the tribal court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declines the transfer, or the state court finds good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cause not to transfer.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Much of the case law interpreting ICWA has arisen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from situations in which one of the parties to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 court child custody proceeding claims “good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cause” for not transferring the case to a tribal court.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Although “good cause” is not defined under the law,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its meaning is made somewhat clear in the guidelines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for state courts enacted by the Department of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Interior (44 Fed. Reg. Vol. 44, No. 228, p. 67584 [Nov.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26, 1979]). The guidelines state that a party opposing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transfer to tribal court has the burden of showing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good cause by clear and convincing evidence.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Examples of good cause grounds to deny a transfer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request include the absence of a tribal court for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tribe in which the Indian child is a member, 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objection by the Indian child to a transfer (if he/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she is older than age twelve), a history of minimal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contact between the child and the Indian tribe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reservation, a situation in which the request for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transfer is not timely and the proceedings are at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 advanced stage, and evidence that a transfer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would impose hardship on the parties and witnesses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because of the distance to the tribal court (forum non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conveniens ground).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addition, some state courts have adopted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“contrary to the best interest of the child” standard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when deliberating a transfer request—even though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such a standard is not included in the law 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guidelines—and have invoked it as grounds to deny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transfer when the Indian child has already “bonded”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to his/her foster caretaker(s). (Be aware that some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other state courts have condemned the use of this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standard to deny a transfer.)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MORE PROCEDURES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Whatever the reason, if transfer to a tribal court is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denied and the case remains in state court, various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other procedural protections of ICWA will apply.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For example, a party attempting to achieve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involuntary foster care placement of an Indian child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must establish, by showing clear and convincing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evidence, that an active effort has been made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provide remedial and rehabilitative services to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child’s family and that it was unsuccessful;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continued custody by the parent or Indian custodian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likely will result in serious emotional or physical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damage to the child.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latter showing must be supported by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testimony of one or more “qualified” expert witnesses,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persons who have substantial knowledge of traditional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child-rearing practices or substantial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experience working with Indian children. In states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with small Indian populations, finding such a person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may be problematic, but the alternative—allowing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child’s future to ride on the opinion of experts who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may be ignorant and, therefore, biased against 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parents—is more problematic.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When the petitioning party’s objective is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termination of parental rights to an Indian child,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party has the burden of demonstrating beyond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reasonable doubt that serious emotional or physical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harm will befall the child if parental rights are not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terminated, and that active efforts to provide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remedial and rehabilitative services have been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unsuccessful. Again, the findings must be supported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by the testimony of a qualified expert witness, one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who is versed in the ways of traditional Indian childrearing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practices.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VOLUNTARY PLACEMENTS &amp; ADOPTIONS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recognition that a substantial number of 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 have been removed from their homes under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guise of “voluntary placements,” ICWA regulates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voluntary placement of Indian children and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voluntary termination of parental rights for adoptions.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Its stringent requirements on parties who seek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voluntary placements represent an attempt to abolish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longtime pattern by many public and private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agencies of abusing the rights of Indian parents.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act mandates that the valid placement of 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child in foster care or the valid termination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of parental rights requires the consent of the 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parent in writing before a judge of competent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jurisdiction (either a state court judge, if the child is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domiciled off the reservation, or a tribal court judge)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who certifies that he/she has explained to the parent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consequences of his/her actions in a language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parent understands, or has had the consent translated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into a language the parent understands.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consent to the termination of parental rights cannot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be executed until after the child is ten days old. If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consent is not obtained pursuant to the provisions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ICWA, the termination will not be legal. The party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obtaining custody will be barred from invoking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666666"/>
          <w:sz w:val="18"/>
          <w:szCs w:val="18"/>
        </w:rPr>
      </w:pPr>
      <w:r>
        <w:rPr>
          <w:rFonts w:ascii="StoneSansStd-Bold" w:hAnsi="StoneSansStd-Bold" w:cs="StoneSansStd-Bold"/>
          <w:b/>
          <w:bCs/>
          <w:color w:val="666666"/>
          <w:sz w:val="18"/>
          <w:szCs w:val="18"/>
        </w:rPr>
        <w:t>National CASA Volunteer Manual CD-ROM CD2-14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 court’s jurisdiction to further place the child,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the child will be ordered returned to the parent,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unless returning the child would subject him/her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immediate danger.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 Indian parent or custodian can revoke his/her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consent at any time during the foster care placement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before the decree of termination or adoption has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been entered. After doing so, he/she will be entitled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to the automatic return of custody of the child. In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case of an adoption, however, if the court has already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entered an order accepting the voluntary termination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 parental rights, the parent cannot revoke his/her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consent. In cases where an Indian child has been in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home of an Indian custodian, not only must there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be a termination of the parental rights, but also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termination of the custodial rights before the adoption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will be legal.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PLACEMENT PROVISIONS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second, and equally important, goal of Congress in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enacting ICWA was to ensure the placement of 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 in homes that would reflect the unique values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 Indian culture. This was achieved by the placement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provisions of ICWA, which govern both voluntary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involuntary placements of Indian children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define placement preferences that public and private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agencies must follow. </w:t>
      </w: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(Indian tribes are permitted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under ICWA to change the order of the act’s placement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preferences, so you must investigate with each tribe you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encounter the order of its particular preference scheme.)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According to ICWA, when an Indian child is placed in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foster care, the placement agency or party must place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child, in the absence of good cause to deviate,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with (1) a member of the Indian child’s extended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family (including non-Indian members of the family),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(2) a foster home licensed or approved by the child’s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tribe, (3) an Indian foster home licensed or approved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by a non-Indian agency or authority, or (4) 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institution for children that has the approval of 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Indian tribe.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To determine which placement option best meets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intent of ICWA, the placement agency must consider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need to approximate the child’s family setting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as closely as possible, to keep the child as near 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possible to his/her family’s home, and to place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 in the least restrictive environment.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When an Indian child is placed for adoption, ICWA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requires that, in the absence of good cause to deviate,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child be placed with (1) a member of his/her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extended family, (2) other members of his/her tribe,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or (3) other Indian families. In this situation, too, it is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necessary to determine whether the tribe involved has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altered the standard preference scheme.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either a foster care or adoption placement, if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party advocating a deviation from the placement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preferences demonstrates good cause to deviate,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 court can sanction a placement that does not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conform to the standard placement criteria.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Department of the Interior’s guidelines for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 courts lists the following as examples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good grounds to deviate: (1) a request to deviate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that comes from the biological parents or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 (provided he/she is of “sufficient” age), (2)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extraordinary physical or emotional needs of the child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(as established by qualified expert testimony),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(3) the determination—after a diligent search for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family that meets the placement preferences—that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“suitable” family is not available.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IS IT WORKING?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standard by which any law should be judged is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whether it has achieved its stated legislative objective.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Indian Child Welfare Act was enacted to prevent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continued removal by state agencies, courts,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private agencies of large numbers of Indian children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from their families and—equally important—their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culture.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At the very minimum, the existence of the act has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brought attention to the unique needs of 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children and provided state agencies and judges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with a valuable, cross-cultural educational tool.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Although the removal of Indian children from their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homes continues to occur at an alarming rate, ICWA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mandates a process that, if adhered to over time, will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eventually ensure the survival of Indian tribes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cultures well into the future.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B. J. Jones is litigation director for Dakota Plains Legal Services,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which provides legal assistance to the indigent residents of eight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South Dakota and North Dakota Indian reservations and their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MediumItalic" w:hAnsi="StoneSansStd-MediumItalic" w:cs="StoneSansStd-MediumItalic"/>
          <w:i/>
          <w:iCs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 xml:space="preserve">adjoining counties. He is author of </w:t>
      </w:r>
      <w:r>
        <w:rPr>
          <w:rFonts w:ascii="StoneSansStd-MediumItalic" w:hAnsi="StoneSansStd-MediumItalic" w:cs="StoneSansStd-MediumItalic"/>
          <w:i/>
          <w:iCs/>
          <w:color w:val="000000"/>
          <w:sz w:val="18"/>
          <w:szCs w:val="18"/>
        </w:rPr>
        <w:t>The Indian Child Welfare Act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Italic" w:hAnsi="StoneSansStd-MediumItalic" w:cs="StoneSansStd-MediumItalic"/>
          <w:i/>
          <w:iCs/>
          <w:color w:val="000000"/>
          <w:sz w:val="18"/>
          <w:szCs w:val="18"/>
        </w:rPr>
        <w:t xml:space="preserve">Handbook </w:t>
      </w:r>
      <w:r>
        <w:rPr>
          <w:rFonts w:ascii="StoneSansStd-Medium" w:hAnsi="StoneSansStd-Medium" w:cs="StoneSansStd-Medium"/>
          <w:color w:val="000000"/>
          <w:sz w:val="18"/>
          <w:szCs w:val="18"/>
        </w:rPr>
        <w:t>(ABA Family Law Section, 1995).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666666"/>
          <w:sz w:val="18"/>
          <w:szCs w:val="18"/>
        </w:rPr>
      </w:pPr>
      <w:r>
        <w:rPr>
          <w:rFonts w:ascii="StoneSansStd-Bold" w:hAnsi="StoneSansStd-Bold" w:cs="StoneSansStd-Bold"/>
          <w:b/>
          <w:bCs/>
          <w:color w:val="666666"/>
          <w:sz w:val="18"/>
          <w:szCs w:val="18"/>
        </w:rPr>
        <w:t>National CASA Volunteer Manual CD-ROM CD2-15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0000"/>
          <w:sz w:val="60"/>
          <w:szCs w:val="60"/>
        </w:rPr>
      </w:pPr>
      <w:r>
        <w:rPr>
          <w:rFonts w:ascii="StoneSansStd-Bold" w:hAnsi="StoneSansStd-Bold" w:cs="StoneSansStd-Bold"/>
          <w:b/>
          <w:bCs/>
          <w:color w:val="000000"/>
          <w:sz w:val="60"/>
          <w:szCs w:val="60"/>
        </w:rPr>
        <w:t>Tribal-State Relations: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000000"/>
          <w:sz w:val="60"/>
          <w:szCs w:val="60"/>
        </w:rPr>
      </w:pPr>
      <w:r>
        <w:rPr>
          <w:rFonts w:ascii="StoneSansStd-Bold" w:hAnsi="StoneSansStd-Bold" w:cs="StoneSansStd-Bold"/>
          <w:b/>
          <w:bCs/>
          <w:color w:val="000000"/>
          <w:sz w:val="60"/>
          <w:szCs w:val="60"/>
        </w:rPr>
        <w:lastRenderedPageBreak/>
        <w:t>Promising Practices in Child Welfare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will assist readers in developing positive Tribal-State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relations in their communities.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NEGOTIATION OF DIFFERENCES IN CHILD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WELFARE VALUES AND PRACTICES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potential barrier to positive Tribal-State relations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involves the differences that often arise between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 and Tribal child welfare values and practices.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Within Tribal communities, child welfare decisions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 xml:space="preserve">often are made based on the concept of </w:t>
      </w: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community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Ital" w:hAnsi="StoneInformalStd-MediumItal" w:cs="StoneInformalStd-MediumItal"/>
          <w:i/>
          <w:iCs/>
          <w:color w:val="000000"/>
          <w:sz w:val="21"/>
          <w:szCs w:val="21"/>
        </w:rPr>
        <w:t>permanency</w:t>
      </w:r>
      <w:r>
        <w:rPr>
          <w:rFonts w:ascii="StoneInformalStd-Medium" w:hAnsi="StoneInformalStd-Medium" w:cs="StoneInformalStd-Medium"/>
          <w:color w:val="000000"/>
          <w:sz w:val="21"/>
          <w:szCs w:val="21"/>
        </w:rPr>
        <w:t>. When a child is born into a Tribe, he 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she becomes not just part of the family, but also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part of the entire community. The meaning of family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Tribal settings encompasses individuals outside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 the child’s biological parents and siblings and is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often referred to as the child’s extended family. 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AI/AN child’s extended family becomes a reference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point for his or her identity and sense of belonging.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From the Tribal perspective, these concepts of identity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belonging are central to the idea of permanency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are considered paramount in decisions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regarding the placement of Indian children. When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family reunification is not an option, therefore,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Tribal perspective places emphasis on permanency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alternatives that help the child stay connected to his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or her extended family, clan, and Tribe (Cross, 2002).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While Tribal communities consider placements within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context of the community, mainstream models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often consider placements within the context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individual parent and the individual child. For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example, within mainstream society, greater emphasis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is often placed on certain types of permanency, such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as adoption with full termination of parental rights.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this instance, the connection of the child to his 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her birth family is severed. Many Tribal communities,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on the other hand, do not agree with terminating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 parent’s rights and may instead utilize customary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adoption practices. In a customary adoption, the child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is taken in by a family or community member but still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has the opportunity to have a relationship with his 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Both the United States Congress and Tribal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governments have articulated the importance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protecting the safety, permanency, and well-being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American Indian/Alaska Native (AI/AN) children.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Through the Indian Child Welfare Act (ICWA)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1978, Congress stated that “there is no resource that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is more vital to the continued existence and integrity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 Indian tribes than their children” (25 U.S.C. Sec.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1901). Congress goes on to further assert that “it is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policy of this Nation to protect the best interests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 Indian children and to promote the stability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security of Indian Tribes and families by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establishment of minimum Federal standards for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removal of Indian children from their families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placement of such children in foster or adoptive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homes which will reflect the unique values of Indian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culture . . . ” (25 U.S.C. Sec. 1902).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Providing child welfare services for AI/AN children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routinely involves multiple governments, agencies,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jurisdictions. In addition, unique historic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cultural factors play a major role in shaping service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availability, utilization, and effectiveness for Tribal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families and communities. Under ICWA, the Federal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Government has established requirements for State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private agencies that regulate how placements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Tribal children and services to Tribal families should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occur. The Administration for Children and Families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(ACF) re-emphasizes these requirements in their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instructions to States regarding the development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 and Family Services Plans, issued in April 2005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(ACF, 2005). However, it is not unusual to see Tribal-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 conflicts with regard to the implementation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ICWA requirements and such issues as notification,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transfer of cases, service provision, placement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preferences, preservation of connections,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achievement of permanent family outcomes.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This issue brief is intended to help States and Tribes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find ways to work together more effectively to meet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goals of ICWA. Understanding the principles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 effective practice identified here, along with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history and context for Tribal-State relationships,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666666"/>
          <w:sz w:val="18"/>
          <w:szCs w:val="18"/>
        </w:rPr>
      </w:pPr>
      <w:r>
        <w:rPr>
          <w:rFonts w:ascii="StoneSansStd-Bold" w:hAnsi="StoneSansStd-Bold" w:cs="StoneSansStd-Bold"/>
          <w:b/>
          <w:bCs/>
          <w:color w:val="666666"/>
          <w:sz w:val="18"/>
          <w:szCs w:val="18"/>
        </w:rPr>
        <w:t>National CASA Volunteer Manual CD-ROM CD2-16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her biological parents and extended family (Clifford-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Stoltenberg &amp; Simmons, 2004).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These differences in how family, community,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permanency may be viewed can shape how Tribes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States work together on child welfare cases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form the foundation for what is defined as “success”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achieving permanency for Tribal children. When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States pursue policies or practices that are inconsistent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or inflexible with regard to Tribal values, Tribal-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 relationships are almost certain to suffer.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States that embrace Tribal values, on the other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hand, demonstrate a respect for Native culture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tradition. This respect can lead to more open, effective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Tribal-State relations. One common mechanism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for expressing this acceptance of Tribal values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practice is a Tribal-State agreement that allows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Tribe maximum flexibility permitted under the law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to make decisions that reflect its culture, rather than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imposing a State approach.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Overcoming all of the potential barriers discussed in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this section can be challenging for both Tribes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States, but many States and Tribes have developed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relationships and strategies to address the needs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AI/AN children and families. New collaborations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are increasing, and paradigm shifts are occurring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the thinking of State and Tribal officials that are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transforming relationships in child welfare.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WHAT ARE THE COMPONENTS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Semibold" w:hAnsi="StoneSansStd-Semibold" w:cs="StoneSansStd-Semibold"/>
          <w:color w:val="000000"/>
        </w:rPr>
      </w:pPr>
      <w:r>
        <w:rPr>
          <w:rFonts w:ascii="StoneSansStd-Semibold" w:hAnsi="StoneSansStd-Semibold" w:cs="StoneSansStd-Semibold"/>
          <w:color w:val="000000"/>
        </w:rPr>
        <w:t>SUCCESSFUL TRIBAL-STATE RELATIONS?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Tribes and States share common purposes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common interests. Both entities are concerned with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protecting the health and welfare of their citizens by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effectively and efficiently utilizing public resources,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providing comprehensive programs and services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their constituents, protecting the natural environment,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engaging in economic development activities.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States and Tribes are most successful in achieving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better outcomes for children and families when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positive partnership is established, as demonstrated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through a mutual understanding of government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structures, cooperation and respect, and ongoing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communication.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Mutual Understanding of Government Structures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To facilitate strong Tribal-State relations, Tribes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States begin by developing an understanding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each other’s governmental structures and processes.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Without this fundamental knowledge, it will be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difficult to identify the most beneficial avenues within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each government for negotiating common interests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related to child welfare (Johnson, Kaufmann, Dossett,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&amp; Hicks, 2000).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Tribes and States wishing to work toward effective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child welfare relationships might begin by seeking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answers to the following questions: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Who are the appropriate people at both the Tribal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State levels to discuss child welfare issues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(e.g., Tribal council, State governor, child welfare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director, etc.)?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How are child welfare program and policy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decisions made within each government?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(Do decisions involve the Tribal council/State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legislature? Who determines membership within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Tribe?)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What does the child welfare service delivery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system look like? Who are the key agencies,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what is their authority and mission? Who is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service population for each government (e.g.,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all AI/AN people in a given area, or only Tribal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members living on Tribal lands)?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• What is the best process for discussion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negotiations? Who should be involved, how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will issues be discussed, and how will conflict 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disagreement be addressed?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Cooperation and Respect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Once Tribes and States understand how each other’s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governments function, they can further enhance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Tribal-State relations by employing general principles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of good relationships, including cooperation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respect. Cooperation is a major component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successful Tribal-State relations. When both Tribes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States are willing to set aside prior conflicts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(e.g., jurisdictional issues, land claims, water rights,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taxation, etc.), they are more successful in reaching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out to one another to come to agreements on child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welfare issues. This cooperation must be built around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mutual respect and an understanding that each entity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is an independent government operating to serve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particular population, and that AI/AN families are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citizens of both governments.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States and Tribes are most successful in meeting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Federal requirements and serving the best interests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AI/AN children when they acknowledge and utilize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strengths and resources of each government. Tribes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have a large knowledge base that they can share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with States regarding the protection of Tribal children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the strengthening of Tribal families. Their rich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traditions and cultural practices were the foundation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Bold" w:hAnsi="StoneSansStd-Bold" w:cs="StoneSansStd-Bold"/>
          <w:b/>
          <w:bCs/>
          <w:color w:val="666666"/>
          <w:sz w:val="18"/>
          <w:szCs w:val="18"/>
        </w:rPr>
      </w:pPr>
      <w:r>
        <w:rPr>
          <w:rFonts w:ascii="StoneSansStd-Bold" w:hAnsi="StoneSansStd-Bold" w:cs="StoneSansStd-Bold"/>
          <w:b/>
          <w:bCs/>
          <w:color w:val="666666"/>
          <w:sz w:val="18"/>
          <w:szCs w:val="18"/>
        </w:rPr>
        <w:t>National CASA Volunteer Manual CD-ROM CD2-17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for the development of unique approaches that are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among the most successful used in child welfare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today with this population. Safety, permanency,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well-being of AI/AN children are facilitated by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ability of the agency providing care to understand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 child’s culture, including his or her perception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permanency and critical connections with his or her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extended family and Tribe. States that recognize Tribes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as important resources in addressing child abuse and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neglect among AI/AN families have been able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improve services and outcomes for AI/AN children.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Within Tribal communities, mutual respect is greatly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valued. It is a principle evident in all aspects of Native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life, especially child rearing (Lewis, 1980, as cited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Cross, Earle, &amp; Simmons, 2000). Mutual respect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involves listening actively to other viewpoints, being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aware of one’s own assumptions, and remaining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open to ideas that may challenge one’s personal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views or experience. In a practical sense, States can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demonstrate respect and understanding by viewing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Tribal governments as a primary resource that can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benefit Tribal children in care. Supporting Tribal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capacity development and practice will ultimately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benefit Tribal families and children.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</w:pPr>
      <w:r>
        <w:rPr>
          <w:rFonts w:ascii="StoneInformalStd-SemiboldIt" w:hAnsi="StoneInformalStd-SemiboldIt" w:cs="StoneInformalStd-SemiboldIt"/>
          <w:i/>
          <w:iCs/>
          <w:color w:val="000000"/>
          <w:sz w:val="21"/>
          <w:szCs w:val="21"/>
        </w:rPr>
        <w:t>Ongoing Communication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Tribes and States that communicate early and often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are better able to establish mutual understanding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lastRenderedPageBreak/>
        <w:t>and respect. Often, Tribes and States communicate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only in times of conflict or misunderstanding.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remedy this reactive situation, mechanisms for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ongoing Tribal-State communication, such as public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and private forums, can be created. In addition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ongoing communication, it is helpful to establish a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process for frequent review and assessment of policies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addressing Tribal-State relations issues and the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development of recommendations for improvements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these policies. Many States and Tribes have created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Tribal-State advisory committees in child welfare to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serve as a forum for communication and planning.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In other places, conferences and policy institutes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have been developed by Tribes and States. All of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these efforts have in common a goal of enhancing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communication and institutionalizing successful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InformalStd-Medium" w:hAnsi="StoneInformalStd-Medium" w:cs="StoneInformalStd-Medium"/>
          <w:color w:val="000000"/>
          <w:sz w:val="21"/>
          <w:szCs w:val="21"/>
        </w:rPr>
      </w:pPr>
      <w:r>
        <w:rPr>
          <w:rFonts w:ascii="StoneInformalStd-Medium" w:hAnsi="StoneInformalStd-Medium" w:cs="StoneInformalStd-Medium"/>
          <w:color w:val="000000"/>
          <w:sz w:val="21"/>
          <w:szCs w:val="21"/>
        </w:rPr>
        <w:t>processes and practices.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Excerpted from “Tribal-State Relations,” Child Welfare Information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Gateway, U.S. Department of Health and Human Services, Children’s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Bureau, Administration for Children and Families, 2005. This issue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brief was developed in partnership with the National Indian Child</w:t>
      </w:r>
    </w:p>
    <w:p w:rsidR="004F1BEA" w:rsidRDefault="004F1BEA" w:rsidP="004F1BEA">
      <w:pPr>
        <w:autoSpaceDE w:val="0"/>
        <w:autoSpaceDN w:val="0"/>
        <w:adjustRightInd w:val="0"/>
        <w:spacing w:after="0" w:line="240" w:lineRule="auto"/>
        <w:rPr>
          <w:rFonts w:ascii="StoneSansStd-Medium" w:hAnsi="StoneSansStd-Medium" w:cs="StoneSansStd-Medium"/>
          <w:color w:val="000000"/>
          <w:sz w:val="18"/>
          <w:szCs w:val="18"/>
        </w:rPr>
      </w:pPr>
      <w:r>
        <w:rPr>
          <w:rFonts w:ascii="StoneSansStd-Medium" w:hAnsi="StoneSansStd-Medium" w:cs="StoneSansStd-Medium"/>
          <w:color w:val="000000"/>
          <w:sz w:val="18"/>
          <w:szCs w:val="18"/>
        </w:rPr>
        <w:t>Welfare Association. Full text, including references, is available at</w:t>
      </w:r>
    </w:p>
    <w:p w:rsidR="00BF43C6" w:rsidRDefault="004F1BEA" w:rsidP="004F1BEA">
      <w:r>
        <w:rPr>
          <w:rFonts w:ascii="StoneSansStd-Medium" w:hAnsi="StoneSansStd-Medium" w:cs="StoneSansStd-Medium"/>
          <w:color w:val="000000"/>
          <w:sz w:val="18"/>
          <w:szCs w:val="18"/>
        </w:rPr>
        <w:t>www.childwelfare.gov/pubs/issue_briefs/tribal_state/index.cfm.</w:t>
      </w:r>
      <w:bookmarkStart w:id="0" w:name="_GoBack"/>
      <w:bookmarkEnd w:id="0"/>
    </w:p>
    <w:sectPr w:rsidR="00BF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ormalStd-Semi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ormal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ormalSt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ormalStd-Medium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EA"/>
    <w:rsid w:val="004F1BEA"/>
    <w:rsid w:val="008B2F71"/>
    <w:rsid w:val="00E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4312</Words>
  <Characters>24582</Characters>
  <Application>Microsoft Office Word</Application>
  <DocSecurity>0</DocSecurity>
  <Lines>204</Lines>
  <Paragraphs>57</Paragraphs>
  <ScaleCrop>false</ScaleCrop>
  <Company>Microsoft</Company>
  <LinksUpToDate>false</LinksUpToDate>
  <CharactersWithSpaces>28837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Tahna Cooper</dc:creator>
  <cp:lastModifiedBy>Tahna Cooper</cp:lastModifiedBy>
  <cp:revision>2</cp:revision>
  <dcterms:created xsi:type="dcterms:W3CDTF">2011-10-18T00:24:00Z</dcterms:created>
  <dcterms:modified xsi:type="dcterms:W3CDTF">2011-10-18T00:25:00Z</dcterms:modified>
</cp:coreProperties>
</file>